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CD" w:rsidRDefault="00793DCD" w:rsidP="00793DCD">
      <w:pPr>
        <w:spacing w:after="0"/>
      </w:pPr>
      <w:r>
        <w:t xml:space="preserve">Stečajna masa iza </w:t>
      </w:r>
      <w:r w:rsidRPr="00B53184">
        <w:t>Mega metalna galanterija</w:t>
      </w:r>
      <w:r>
        <w:t>, dioničko društvo – u stečaju</w:t>
      </w:r>
    </w:p>
    <w:p w:rsidR="00793DCD" w:rsidRDefault="00793DCD" w:rsidP="00793DCD">
      <w:pPr>
        <w:spacing w:after="0"/>
      </w:pPr>
      <w:r>
        <w:t>Klenovac 5</w:t>
      </w:r>
    </w:p>
    <w:p w:rsidR="00793DCD" w:rsidRDefault="00793DCD" w:rsidP="00793DCD">
      <w:pPr>
        <w:spacing w:after="0"/>
      </w:pPr>
      <w:r>
        <w:t>Zagreb</w:t>
      </w:r>
    </w:p>
    <w:p w:rsidR="00793DCD" w:rsidRDefault="00793DCD" w:rsidP="00793DCD">
      <w:pPr>
        <w:spacing w:after="0"/>
      </w:pPr>
      <w:r>
        <w:t>OIB: 21417474398</w:t>
      </w:r>
    </w:p>
    <w:p w:rsidR="00793DCD" w:rsidRDefault="00793DCD" w:rsidP="00793DCD">
      <w:pPr>
        <w:rPr>
          <w:rFonts w:ascii="Times New Roman" w:hAnsi="Times New Roman"/>
          <w:sz w:val="24"/>
          <w:szCs w:val="24"/>
          <w:lang w:val="pl-PL"/>
        </w:rPr>
      </w:pPr>
      <w:r w:rsidRPr="00B53184">
        <w:t xml:space="preserve"> (do brisanja OIB 55621711081)</w:t>
      </w:r>
      <w:r w:rsidRPr="00793DCD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93DCD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/>
          <w:sz w:val="24"/>
          <w:szCs w:val="24"/>
          <w:lang w:val="pl-PL"/>
        </w:rPr>
        <w:t>u Zagrebu</w:t>
      </w:r>
    </w:p>
    <w:p w:rsidR="00793DCD" w:rsidRPr="00276629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stalna služba Karlovac</w:t>
      </w:r>
    </w:p>
    <w:p w:rsidR="00793DCD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ST 2203/2019</w:t>
      </w:r>
    </w:p>
    <w:p w:rsidR="00793DCD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:rsidR="00793DCD" w:rsidRDefault="00793DCD" w:rsidP="00793DC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PODNESAK: PREGLED NEISPLAĆENIH VJEROVNIKA PO ZAVRŠNOJ DIOBI ZBOG </w:t>
      </w:r>
    </w:p>
    <w:p w:rsidR="00793DCD" w:rsidRDefault="00793DCD" w:rsidP="008C0175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NEDOSTUPNOSTI UPLATNIH RAČUNA</w:t>
      </w:r>
    </w:p>
    <w:p w:rsidR="00793DCD" w:rsidRDefault="00793DCD" w:rsidP="00793DCD">
      <w:pPr>
        <w:ind w:firstLine="708"/>
        <w:jc w:val="both"/>
        <w:rPr>
          <w:rFonts w:ascii="Times New Roman" w:hAnsi="Times New Roman"/>
          <w:color w:val="000000"/>
          <w:szCs w:val="24"/>
        </w:rPr>
      </w:pPr>
      <w:r w:rsidRPr="00B26380">
        <w:rPr>
          <w:rFonts w:ascii="Times New Roman" w:hAnsi="Times New Roman"/>
          <w:color w:val="000000"/>
          <w:szCs w:val="24"/>
        </w:rPr>
        <w:t xml:space="preserve">Tijekom provedbe </w:t>
      </w:r>
      <w:r>
        <w:rPr>
          <w:rFonts w:ascii="Times New Roman" w:hAnsi="Times New Roman"/>
          <w:color w:val="000000"/>
          <w:szCs w:val="24"/>
        </w:rPr>
        <w:t xml:space="preserve">završne </w:t>
      </w:r>
      <w:r w:rsidRPr="00B26380">
        <w:rPr>
          <w:rFonts w:ascii="Times New Roman" w:hAnsi="Times New Roman"/>
          <w:color w:val="000000"/>
          <w:szCs w:val="24"/>
        </w:rPr>
        <w:t xml:space="preserve">diobe, </w:t>
      </w:r>
      <w:r>
        <w:rPr>
          <w:rFonts w:ascii="Times New Roman" w:hAnsi="Times New Roman"/>
          <w:color w:val="000000"/>
          <w:szCs w:val="24"/>
        </w:rPr>
        <w:t xml:space="preserve">razrješeni </w:t>
      </w:r>
      <w:r w:rsidRPr="00B26380">
        <w:rPr>
          <w:rFonts w:ascii="Times New Roman" w:hAnsi="Times New Roman"/>
          <w:color w:val="000000"/>
          <w:szCs w:val="24"/>
        </w:rPr>
        <w:t xml:space="preserve">stečajni upravitelj </w:t>
      </w:r>
      <w:r>
        <w:rPr>
          <w:rFonts w:ascii="Times New Roman" w:hAnsi="Times New Roman"/>
          <w:color w:val="000000"/>
          <w:szCs w:val="24"/>
        </w:rPr>
        <w:t xml:space="preserve">MARIJAN GUDELJ, </w:t>
      </w:r>
      <w:r w:rsidRPr="00590B6A">
        <w:rPr>
          <w:rFonts w:ascii="Times New Roman" w:hAnsi="Times New Roman"/>
          <w:b/>
          <w:color w:val="000000"/>
          <w:szCs w:val="24"/>
        </w:rPr>
        <w:t xml:space="preserve">nije bio u mogućnosti izvršiti isplatu </w:t>
      </w:r>
      <w:r>
        <w:rPr>
          <w:rFonts w:ascii="Times New Roman" w:hAnsi="Times New Roman"/>
          <w:b/>
          <w:color w:val="000000"/>
          <w:szCs w:val="24"/>
        </w:rPr>
        <w:t xml:space="preserve">za vjerovnike u nastavku </w:t>
      </w:r>
      <w:r w:rsidRPr="00590B6A">
        <w:rPr>
          <w:rFonts w:ascii="Times New Roman" w:hAnsi="Times New Roman"/>
          <w:b/>
          <w:color w:val="000000"/>
          <w:szCs w:val="24"/>
        </w:rPr>
        <w:t xml:space="preserve"> u iznosu od 24.945,86 kuna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B26380">
        <w:rPr>
          <w:rFonts w:ascii="Times New Roman" w:hAnsi="Times New Roman"/>
          <w:color w:val="000000"/>
          <w:szCs w:val="24"/>
        </w:rPr>
        <w:t xml:space="preserve">  po </w:t>
      </w:r>
      <w:r>
        <w:rPr>
          <w:rFonts w:ascii="Times New Roman" w:hAnsi="Times New Roman"/>
          <w:color w:val="000000"/>
          <w:szCs w:val="24"/>
        </w:rPr>
        <w:t>završnoj diobi.</w:t>
      </w:r>
    </w:p>
    <w:p w:rsidR="00793DCD" w:rsidRDefault="00793DCD" w:rsidP="00793DCD">
      <w:pPr>
        <w:ind w:firstLine="708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Navedeni iznos </w:t>
      </w:r>
      <w:r w:rsidRPr="00590B6A">
        <w:rPr>
          <w:rFonts w:ascii="Times New Roman" w:hAnsi="Times New Roman"/>
          <w:b/>
          <w:color w:val="000000"/>
          <w:szCs w:val="24"/>
        </w:rPr>
        <w:t>biti</w:t>
      </w:r>
      <w:r>
        <w:rPr>
          <w:rFonts w:ascii="Times New Roman" w:hAnsi="Times New Roman"/>
          <w:b/>
          <w:color w:val="000000"/>
          <w:szCs w:val="24"/>
        </w:rPr>
        <w:t xml:space="preserve"> će </w:t>
      </w:r>
      <w:r w:rsidRPr="00590B6A">
        <w:rPr>
          <w:rFonts w:ascii="Times New Roman" w:hAnsi="Times New Roman"/>
          <w:b/>
          <w:color w:val="000000"/>
          <w:szCs w:val="24"/>
        </w:rPr>
        <w:t xml:space="preserve"> uplaćena na depozitni račun Trgovačkog suda u Zagrebu, u ime i za račun Stečajne mase iza Mega d.d. u stečaju,Zagreb</w:t>
      </w:r>
      <w:r>
        <w:rPr>
          <w:rFonts w:ascii="Times New Roman" w:hAnsi="Times New Roman"/>
          <w:b/>
          <w:color w:val="000000"/>
          <w:szCs w:val="24"/>
        </w:rPr>
        <w:t xml:space="preserve"> </w:t>
      </w:r>
      <w:r w:rsidRPr="00B26380">
        <w:rPr>
          <w:rFonts w:ascii="Times New Roman" w:hAnsi="Times New Roman"/>
          <w:color w:val="000000"/>
          <w:szCs w:val="24"/>
        </w:rPr>
        <w:t xml:space="preserve"> (za korist stečajnih vjerovnika kojima uplatu nije bilo moguće izvršiti</w:t>
      </w:r>
      <w:r>
        <w:rPr>
          <w:rFonts w:ascii="Times New Roman" w:hAnsi="Times New Roman"/>
          <w:color w:val="000000"/>
          <w:szCs w:val="24"/>
        </w:rPr>
        <w:t xml:space="preserve"> po završnoj diobi</w:t>
      </w:r>
      <w:r w:rsidRPr="00B26380">
        <w:rPr>
          <w:rFonts w:ascii="Times New Roman" w:hAnsi="Times New Roman"/>
          <w:color w:val="000000"/>
          <w:szCs w:val="24"/>
        </w:rPr>
        <w:t xml:space="preserve">). </w:t>
      </w:r>
      <w:r>
        <w:rPr>
          <w:rFonts w:ascii="Times New Roman" w:hAnsi="Times New Roman"/>
          <w:color w:val="000000"/>
          <w:szCs w:val="24"/>
        </w:rPr>
        <w:t xml:space="preserve"> </w:t>
      </w:r>
    </w:p>
    <w:p w:rsidR="00793DCD" w:rsidRDefault="00793DCD" w:rsidP="00793DCD">
      <w:pPr>
        <w:ind w:firstLine="708"/>
        <w:jc w:val="both"/>
        <w:rPr>
          <w:rFonts w:ascii="Times New Roman" w:hAnsi="Times New Roman"/>
          <w:color w:val="000000"/>
          <w:szCs w:val="24"/>
        </w:rPr>
      </w:pPr>
    </w:p>
    <w:tbl>
      <w:tblPr>
        <w:tblW w:w="8662" w:type="dxa"/>
        <w:tblInd w:w="93" w:type="dxa"/>
        <w:tblLayout w:type="fixed"/>
        <w:tblLook w:val="04A0"/>
      </w:tblPr>
      <w:tblGrid>
        <w:gridCol w:w="603"/>
        <w:gridCol w:w="1127"/>
        <w:gridCol w:w="1546"/>
        <w:gridCol w:w="1134"/>
        <w:gridCol w:w="992"/>
        <w:gridCol w:w="1134"/>
        <w:gridCol w:w="2126"/>
      </w:tblGrid>
      <w:tr w:rsidR="00793DCD" w:rsidRPr="00793DCD" w:rsidTr="00793DCD">
        <w:trPr>
          <w:trHeight w:val="921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r.br.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naziv vjerovnika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adresa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Iznos priznate tražbine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neisplaćeno po završnoj diobi 2011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 xml:space="preserve">uplata na depozit suda po završnoj diobi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obrazloženje</w:t>
            </w:r>
          </w:p>
        </w:tc>
      </w:tr>
      <w:tr w:rsidR="00793DCD" w:rsidRPr="00793DCD" w:rsidTr="00793DCD">
        <w:trPr>
          <w:trHeight w:val="857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5.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Ferimport d.d. U stečaju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Trg. M. Tita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1.946,20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80,57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80,57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zakljčenje stečajne mase svibanj 2019.</w:t>
            </w:r>
          </w:p>
        </w:tc>
      </w:tr>
      <w:tr w:rsidR="00793DCD" w:rsidRPr="00793DCD" w:rsidTr="00793DCD">
        <w:trPr>
          <w:trHeight w:val="54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7.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Yulon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Letališka c. 15, Ljubljana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47.888,41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1.982,58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1.982,58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obavješten, nije dostavio uplatni račun</w:t>
            </w:r>
          </w:p>
        </w:tc>
      </w:tr>
      <w:tr w:rsidR="00793DCD" w:rsidRPr="00793DCD" w:rsidTr="00793DCD">
        <w:trPr>
          <w:trHeight w:val="548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13.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COTAS GMBH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Kaiserstrasse1, Kenzigen,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213.338,75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8.832,22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8.832,22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obavješten, nije dostavio uplatni račun</w:t>
            </w:r>
          </w:p>
        </w:tc>
      </w:tr>
      <w:tr w:rsidR="00793DCD" w:rsidRPr="00793DCD" w:rsidTr="00793DCD">
        <w:trPr>
          <w:trHeight w:val="48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15.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INFORMATOR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Zelinska 3,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4.130,00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170,98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170,98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 Brisan 2009.</w:t>
            </w:r>
          </w:p>
        </w:tc>
      </w:tr>
      <w:tr w:rsidR="00793DCD" w:rsidRPr="00793DCD" w:rsidTr="00793DCD">
        <w:trPr>
          <w:trHeight w:val="465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16.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Badel - bap  d.d. U stečaju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Borongajska bb,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brisan</w:t>
            </w:r>
          </w:p>
        </w:tc>
      </w:tr>
      <w:tr w:rsidR="00793DCD" w:rsidRPr="00793DCD" w:rsidTr="00793DCD">
        <w:trPr>
          <w:trHeight w:val="705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21.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British Aluminium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Velika Britanija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129.792,45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5.373,40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5.373,40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obavješten, nije dostavio uplatni račun</w:t>
            </w:r>
          </w:p>
        </w:tc>
      </w:tr>
      <w:tr w:rsidR="00793DCD" w:rsidRPr="00793DCD" w:rsidTr="00793DCD">
        <w:trPr>
          <w:trHeight w:val="705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25.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BEZMA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Švicarska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205.041,46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8.488,71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8.488,71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obavješten, nije dostavio uplatni račun</w:t>
            </w:r>
          </w:p>
        </w:tc>
      </w:tr>
      <w:tr w:rsidR="00793DCD" w:rsidRPr="00793DCD" w:rsidTr="00793DCD">
        <w:trPr>
          <w:trHeight w:val="33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807" w:type="dxa"/>
            <w:gridSpan w:val="3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 xml:space="preserve">UKUPNO: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24.945,86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jc w:val="right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24.945,86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3DCD" w:rsidRPr="00793DCD" w:rsidRDefault="00793DCD" w:rsidP="00793DCD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</w:tbl>
    <w:p w:rsidR="008C0175" w:rsidRDefault="008C0175" w:rsidP="008C0175">
      <w:pPr>
        <w:rPr>
          <w:rFonts w:ascii="Times New Roman" w:hAnsi="Times New Roman"/>
          <w:sz w:val="24"/>
          <w:szCs w:val="24"/>
          <w:lang w:val="pl-PL"/>
        </w:rPr>
      </w:pPr>
    </w:p>
    <w:p w:rsidR="00793DCD" w:rsidRDefault="008C0175" w:rsidP="008C01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</w:t>
      </w:r>
    </w:p>
    <w:p w:rsidR="008C0175" w:rsidRDefault="008C0175" w:rsidP="008C01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mr.sc. Sandra Gregorić Jelinek</w:t>
      </w:r>
    </w:p>
    <w:p w:rsidR="008C0175" w:rsidRDefault="008C0175" w:rsidP="008C0175">
      <w:pPr>
        <w:jc w:val="right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04. lipnja 2020.</w:t>
      </w:r>
    </w:p>
    <w:sectPr w:rsidR="008C0175" w:rsidSect="007821C6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A33" w:rsidRDefault="009D1A33" w:rsidP="00793DCD">
      <w:pPr>
        <w:spacing w:after="0"/>
      </w:pPr>
      <w:r>
        <w:separator/>
      </w:r>
    </w:p>
  </w:endnote>
  <w:endnote w:type="continuationSeparator" w:id="1">
    <w:p w:rsidR="009D1A33" w:rsidRDefault="009D1A33" w:rsidP="00793D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A33" w:rsidRDefault="009D1A33" w:rsidP="00793DCD">
      <w:pPr>
        <w:spacing w:after="0"/>
      </w:pPr>
      <w:r>
        <w:separator/>
      </w:r>
    </w:p>
  </w:footnote>
  <w:footnote w:type="continuationSeparator" w:id="1">
    <w:p w:rsidR="009D1A33" w:rsidRDefault="009D1A33" w:rsidP="00793DC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DCD" w:rsidRPr="003B16EE" w:rsidRDefault="00793DCD" w:rsidP="00793DCD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793DCD" w:rsidRDefault="00793DCD" w:rsidP="00793DC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793DCD" w:rsidRDefault="00793DCD" w:rsidP="00793DC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793DCD" w:rsidRDefault="00793DCD" w:rsidP="00793DC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793DCD" w:rsidRDefault="00793DC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DCD"/>
    <w:rsid w:val="00446653"/>
    <w:rsid w:val="00541E3B"/>
    <w:rsid w:val="007821C6"/>
    <w:rsid w:val="00793DCD"/>
    <w:rsid w:val="008C0175"/>
    <w:rsid w:val="009D1A33"/>
    <w:rsid w:val="00AE3953"/>
    <w:rsid w:val="00CB523B"/>
    <w:rsid w:val="00CF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CD"/>
    <w:pPr>
      <w:spacing w:after="80" w:line="240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93DC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DCD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semiHidden/>
    <w:unhideWhenUsed/>
    <w:rsid w:val="00793DC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DCD"/>
    <w:rPr>
      <w:rFonts w:ascii="Calibri" w:eastAsia="Calibri" w:hAnsi="Calibri" w:cs="Times New Roman"/>
      <w:lang w:val="hr-HR"/>
    </w:rPr>
  </w:style>
  <w:style w:type="character" w:styleId="Hyperlink">
    <w:name w:val="Hyperlink"/>
    <w:basedOn w:val="DefaultParagraphFont"/>
    <w:uiPriority w:val="99"/>
    <w:unhideWhenUsed/>
    <w:rsid w:val="00793D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2020-06-04T12:10:00Z</dcterms:created>
  <dcterms:modified xsi:type="dcterms:W3CDTF">2020-06-04T12:47:00Z</dcterms:modified>
</cp:coreProperties>
</file>